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6B" w:rsidRDefault="00177F6B">
      <w:bookmarkStart w:id="0" w:name="_GoBack"/>
      <w:r>
        <w:rPr>
          <w:noProof/>
          <w:lang w:eastAsia="ru-RU"/>
        </w:rPr>
        <w:drawing>
          <wp:inline distT="0" distB="0" distL="0" distR="0" wp14:anchorId="7A3FFF53" wp14:editId="04330246">
            <wp:extent cx="9130553" cy="5351929"/>
            <wp:effectExtent l="0" t="0" r="13970" b="203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:rsidR="00177F6B" w:rsidRDefault="00177F6B">
      <w:r>
        <w:br w:type="page"/>
      </w:r>
      <w:r>
        <w:rPr>
          <w:noProof/>
          <w:lang w:eastAsia="ru-RU"/>
        </w:rPr>
        <w:lastRenderedPageBreak/>
        <w:drawing>
          <wp:inline distT="0" distB="0" distL="0" distR="0" wp14:anchorId="7A3FFF53" wp14:editId="04330246">
            <wp:extent cx="9130553" cy="5351929"/>
            <wp:effectExtent l="0" t="0" r="13970" b="203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D424C" w:rsidRDefault="00177F6B">
      <w:r w:rsidRPr="009B57BC">
        <w:rPr>
          <w:noProof/>
          <w:u w:val="single"/>
          <w:lang w:eastAsia="ru-RU"/>
        </w:rPr>
        <w:lastRenderedPageBreak/>
        <w:drawing>
          <wp:inline distT="0" distB="0" distL="0" distR="0" wp14:anchorId="301EF419" wp14:editId="2E871D14">
            <wp:extent cx="9130553" cy="5351929"/>
            <wp:effectExtent l="0" t="0" r="13970" b="203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5D424C" w:rsidSect="00177F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80"/>
    <w:rsid w:val="000E6580"/>
    <w:rsid w:val="00177F6B"/>
    <w:rsid w:val="005D424C"/>
    <w:rsid w:val="009B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2023-2024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жылдың м</a:t>
            </a:r>
            <a:r>
              <a:rPr lang="ru-RU">
                <a:latin typeface="Times New Roman" pitchFamily="18" charset="0"/>
                <a:cs typeface="Times New Roman" pitchFamily="18" charset="0"/>
              </a:rPr>
              <a:t>ектепке дейінгі ұйым бойынша әдіскерінің бастапқы жиынтық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диаграммасы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жоғары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Физикалық қасиет</c:v>
                </c:pt>
                <c:pt idx="1">
                  <c:v>Коммуникативтік</c:v>
                </c:pt>
                <c:pt idx="2">
                  <c:v>Таным және зияткерлік</c:v>
                </c:pt>
                <c:pt idx="3">
                  <c:v>Шығармашылық</c:v>
                </c:pt>
                <c:pt idx="4">
                  <c:v>Әлеуметтік-эмоционалды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0.57999999999999996</c:v>
                </c:pt>
                <c:pt idx="1">
                  <c:v>0.49</c:v>
                </c:pt>
                <c:pt idx="2">
                  <c:v>0.46</c:v>
                </c:pt>
                <c:pt idx="3">
                  <c:v>0.46</c:v>
                </c:pt>
                <c:pt idx="4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орташа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Физикалық қасиет</c:v>
                </c:pt>
                <c:pt idx="1">
                  <c:v>Коммуникативтік</c:v>
                </c:pt>
                <c:pt idx="2">
                  <c:v>Таным және зияткерлік</c:v>
                </c:pt>
                <c:pt idx="3">
                  <c:v>Шығармашылық</c:v>
                </c:pt>
                <c:pt idx="4">
                  <c:v>Әлеуметтік-эмоционалды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0.27</c:v>
                </c:pt>
                <c:pt idx="1">
                  <c:v>0.35</c:v>
                </c:pt>
                <c:pt idx="2">
                  <c:v>0.37</c:v>
                </c:pt>
                <c:pt idx="3">
                  <c:v>0.38</c:v>
                </c:pt>
                <c:pt idx="4">
                  <c:v>0.35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төмен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Физикалық қасиет</c:v>
                </c:pt>
                <c:pt idx="1">
                  <c:v>Коммуникативтік</c:v>
                </c:pt>
                <c:pt idx="2">
                  <c:v>Таным және зияткерлік</c:v>
                </c:pt>
                <c:pt idx="3">
                  <c:v>Шығармашылық</c:v>
                </c:pt>
                <c:pt idx="4">
                  <c:v>Әлеуметтік-эмоционалды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0.15</c:v>
                </c:pt>
                <c:pt idx="1">
                  <c:v>0.15</c:v>
                </c:pt>
                <c:pt idx="2">
                  <c:v>0.17</c:v>
                </c:pt>
                <c:pt idx="3">
                  <c:v>0.16</c:v>
                </c:pt>
                <c:pt idx="4">
                  <c:v>0.14000000000000001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4722688"/>
        <c:axId val="114724224"/>
      </c:barChart>
      <c:catAx>
        <c:axId val="114722688"/>
        <c:scaling>
          <c:orientation val="minMax"/>
        </c:scaling>
        <c:delete val="0"/>
        <c:axPos val="b"/>
        <c:majorTickMark val="out"/>
        <c:minorTickMark val="none"/>
        <c:tickLblPos val="nextTo"/>
        <c:crossAx val="114724224"/>
        <c:crosses val="autoZero"/>
        <c:auto val="1"/>
        <c:lblAlgn val="ctr"/>
        <c:lblOffset val="100"/>
        <c:noMultiLvlLbl val="0"/>
      </c:catAx>
      <c:valAx>
        <c:axId val="1147242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4722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2023-2024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жылдың м</a:t>
            </a:r>
            <a:r>
              <a:rPr lang="ru-RU">
                <a:latin typeface="Times New Roman" pitchFamily="18" charset="0"/>
                <a:cs typeface="Times New Roman" pitchFamily="18" charset="0"/>
              </a:rPr>
              <a:t>ектепке дейінгі ұйым бойынша әдіскерінің аралық  жиынтық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диаграммасы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жоғары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Физикалық қасиет</c:v>
                </c:pt>
                <c:pt idx="1">
                  <c:v>Коммуникативтік</c:v>
                </c:pt>
                <c:pt idx="2">
                  <c:v>Таным және зияткерлік</c:v>
                </c:pt>
                <c:pt idx="3">
                  <c:v>Шығармашылық</c:v>
                </c:pt>
                <c:pt idx="4">
                  <c:v>Әлеуметтік-эмоционалды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0.78</c:v>
                </c:pt>
                <c:pt idx="1">
                  <c:v>0.7</c:v>
                </c:pt>
                <c:pt idx="2">
                  <c:v>0.76</c:v>
                </c:pt>
                <c:pt idx="3">
                  <c:v>0.75</c:v>
                </c:pt>
                <c:pt idx="4">
                  <c:v>0.67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орташа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Физикалық қасиет</c:v>
                </c:pt>
                <c:pt idx="1">
                  <c:v>Коммуникативтік</c:v>
                </c:pt>
                <c:pt idx="2">
                  <c:v>Таным және зияткерлік</c:v>
                </c:pt>
                <c:pt idx="3">
                  <c:v>Шығармашылық</c:v>
                </c:pt>
                <c:pt idx="4">
                  <c:v>Әлеуметтік-эмоционалды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0.16</c:v>
                </c:pt>
                <c:pt idx="1">
                  <c:v>0.22</c:v>
                </c:pt>
                <c:pt idx="2">
                  <c:v>0.18</c:v>
                </c:pt>
                <c:pt idx="3">
                  <c:v>0.2</c:v>
                </c:pt>
                <c:pt idx="4">
                  <c:v>0.22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төмен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Физикалық қасиет</c:v>
                </c:pt>
                <c:pt idx="1">
                  <c:v>Коммуникативтік</c:v>
                </c:pt>
                <c:pt idx="2">
                  <c:v>Таным және зияткерлік</c:v>
                </c:pt>
                <c:pt idx="3">
                  <c:v>Шығармашылық</c:v>
                </c:pt>
                <c:pt idx="4">
                  <c:v>Әлеуметтік-эмоционалды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0.06</c:v>
                </c:pt>
                <c:pt idx="1">
                  <c:v>0.08</c:v>
                </c:pt>
                <c:pt idx="2">
                  <c:v>0.06</c:v>
                </c:pt>
                <c:pt idx="3">
                  <c:v>0.06</c:v>
                </c:pt>
                <c:pt idx="4">
                  <c:v>0.11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1431040"/>
        <c:axId val="131441024"/>
      </c:barChart>
      <c:catAx>
        <c:axId val="131431040"/>
        <c:scaling>
          <c:orientation val="minMax"/>
        </c:scaling>
        <c:delete val="0"/>
        <c:axPos val="b"/>
        <c:majorTickMark val="out"/>
        <c:minorTickMark val="none"/>
        <c:tickLblPos val="nextTo"/>
        <c:crossAx val="131441024"/>
        <c:crosses val="autoZero"/>
        <c:auto val="1"/>
        <c:lblAlgn val="ctr"/>
        <c:lblOffset val="100"/>
        <c:noMultiLvlLbl val="0"/>
      </c:catAx>
      <c:valAx>
        <c:axId val="13144102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14310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2023-2024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жылдың м</a:t>
            </a:r>
            <a:r>
              <a:rPr lang="ru-RU">
                <a:latin typeface="Times New Roman" pitchFamily="18" charset="0"/>
                <a:cs typeface="Times New Roman" pitchFamily="18" charset="0"/>
              </a:rPr>
              <a:t>ектепке дейінгі ұйым бойынша әдіскерінің қорытынды жиынтық</a:t>
            </a:r>
            <a:r>
              <a:rPr lang="ru-RU" baseline="0">
                <a:latin typeface="Times New Roman" pitchFamily="18" charset="0"/>
                <a:cs typeface="Times New Roman" pitchFamily="18" charset="0"/>
              </a:rPr>
              <a:t> диаграммасы</a:t>
            </a:r>
            <a:endParaRPr lang="ru-RU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жоғары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Физикалық қасиет</c:v>
                </c:pt>
                <c:pt idx="1">
                  <c:v>Коммуникативтік</c:v>
                </c:pt>
                <c:pt idx="2">
                  <c:v>Таным және зияткерлік</c:v>
                </c:pt>
                <c:pt idx="3">
                  <c:v>Шығармашылық</c:v>
                </c:pt>
                <c:pt idx="4">
                  <c:v>Әлеуметтік-эмоционалды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0.91</c:v>
                </c:pt>
                <c:pt idx="1">
                  <c:v>0.85</c:v>
                </c:pt>
                <c:pt idx="2">
                  <c:v>0.9</c:v>
                </c:pt>
                <c:pt idx="3">
                  <c:v>0.85</c:v>
                </c:pt>
                <c:pt idx="4">
                  <c:v>0.88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орташа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Физикалық қасиет</c:v>
                </c:pt>
                <c:pt idx="1">
                  <c:v>Коммуникативтік</c:v>
                </c:pt>
                <c:pt idx="2">
                  <c:v>Таным және зияткерлік</c:v>
                </c:pt>
                <c:pt idx="3">
                  <c:v>Шығармашылық</c:v>
                </c:pt>
                <c:pt idx="4">
                  <c:v>Әлеуметтік-эмоционалды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0.08</c:v>
                </c:pt>
                <c:pt idx="1">
                  <c:v>0.15</c:v>
                </c:pt>
                <c:pt idx="2">
                  <c:v>0.09</c:v>
                </c:pt>
                <c:pt idx="3">
                  <c:v>0.14000000000000001</c:v>
                </c:pt>
                <c:pt idx="4">
                  <c:v>0.11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төмен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Физикалық қасиет</c:v>
                </c:pt>
                <c:pt idx="1">
                  <c:v>Коммуникативтік</c:v>
                </c:pt>
                <c:pt idx="2">
                  <c:v>Таным және зияткерлік</c:v>
                </c:pt>
                <c:pt idx="3">
                  <c:v>Шығармашылық</c:v>
                </c:pt>
                <c:pt idx="4">
                  <c:v>Әлеуметтік-эмоционалды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0.01</c:v>
                </c:pt>
                <c:pt idx="1">
                  <c:v>0</c:v>
                </c:pt>
                <c:pt idx="2">
                  <c:v>0.01</c:v>
                </c:pt>
                <c:pt idx="3">
                  <c:v>0.01</c:v>
                </c:pt>
                <c:pt idx="4">
                  <c:v>0.01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31599744"/>
        <c:axId val="131605632"/>
      </c:barChart>
      <c:catAx>
        <c:axId val="131599744"/>
        <c:scaling>
          <c:orientation val="minMax"/>
        </c:scaling>
        <c:delete val="0"/>
        <c:axPos val="b"/>
        <c:majorTickMark val="out"/>
        <c:minorTickMark val="none"/>
        <c:tickLblPos val="nextTo"/>
        <c:crossAx val="131605632"/>
        <c:crosses val="autoZero"/>
        <c:auto val="1"/>
        <c:lblAlgn val="ctr"/>
        <c:lblOffset val="100"/>
        <c:noMultiLvlLbl val="0"/>
      </c:catAx>
      <c:valAx>
        <c:axId val="1316056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31599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2024-05-21T10:21:00Z</dcterms:created>
  <dcterms:modified xsi:type="dcterms:W3CDTF">2024-05-21T10:32:00Z</dcterms:modified>
</cp:coreProperties>
</file>